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>МУП г. Кызыла «Благоустройство» за 2022 год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1.0.1 Основные параметры раскрываемой и</w:t>
      </w:r>
      <w:r w:rsidR="000734F6">
        <w:rPr>
          <w:rFonts w:ascii="Times New Roman" w:hAnsi="Times New Roman" w:cs="Times New Roman"/>
        </w:rPr>
        <w:t>нформации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926"/>
        <w:gridCol w:w="872"/>
        <w:gridCol w:w="4656"/>
      </w:tblGrid>
      <w:tr w:rsidR="000734F6" w:rsidRPr="000734F6" w:rsidTr="000734F6">
        <w:tc>
          <w:tcPr>
            <w:tcW w:w="4762" w:type="dxa"/>
            <w:gridSpan w:val="3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656" w:type="dxa"/>
            <w:vMerge w:val="restart"/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34F6" w:rsidRPr="000734F6" w:rsidTr="00C67B7A">
        <w:tc>
          <w:tcPr>
            <w:tcW w:w="964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72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656" w:type="dxa"/>
            <w:vMerge/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F6" w:rsidRPr="000734F6" w:rsidTr="00C67B7A">
        <w:trPr>
          <w:trHeight w:val="361"/>
        </w:trPr>
        <w:tc>
          <w:tcPr>
            <w:tcW w:w="964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72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Align w:val="center"/>
          </w:tcPr>
          <w:p w:rsidR="000734F6" w:rsidRPr="000734F6" w:rsidRDefault="00C67B7A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F91317">
              <w:rPr>
                <w:rFonts w:ascii="Times New Roman" w:hAnsi="Times New Roman" w:cs="Times New Roman"/>
              </w:rPr>
              <w:t>.2023</w:t>
            </w:r>
          </w:p>
        </w:tc>
      </w:tr>
      <w:tr w:rsidR="000734F6" w:rsidRPr="000734F6" w:rsidTr="00C67B7A">
        <w:trPr>
          <w:trHeight w:val="910"/>
        </w:trPr>
        <w:tc>
          <w:tcPr>
            <w:tcW w:w="964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872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Align w:val="center"/>
          </w:tcPr>
          <w:p w:rsidR="000734F6" w:rsidRPr="000734F6" w:rsidRDefault="00DF3385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Водокачки и водозаборные станции</w:t>
            </w:r>
          </w:p>
        </w:tc>
      </w:tr>
      <w:tr w:rsidR="000734F6" w:rsidRPr="000734F6" w:rsidTr="00C67B7A">
        <w:tc>
          <w:tcPr>
            <w:tcW w:w="964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872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Align w:val="center"/>
          </w:tcPr>
          <w:p w:rsidR="000734F6" w:rsidRPr="000734F6" w:rsidRDefault="00A5166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</w:tr>
      <w:tr w:rsidR="000734F6" w:rsidRPr="000734F6" w:rsidTr="00C67B7A">
        <w:tc>
          <w:tcPr>
            <w:tcW w:w="964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872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56" w:type="dxa"/>
            <w:vAlign w:val="center"/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F6" w:rsidRPr="000734F6" w:rsidTr="00C67B7A">
        <w:tc>
          <w:tcPr>
            <w:tcW w:w="964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72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Align w:val="center"/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0734F6" w:rsidRPr="000734F6" w:rsidTr="00C67B7A">
        <w:tc>
          <w:tcPr>
            <w:tcW w:w="964" w:type="dxa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926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- муниципальный район</w:t>
            </w:r>
          </w:p>
        </w:tc>
        <w:tc>
          <w:tcPr>
            <w:tcW w:w="872" w:type="dxa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 w:val="restart"/>
            <w:tcBorders>
              <w:bottom w:val="nil"/>
            </w:tcBorders>
            <w:vAlign w:val="center"/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Городской округ «Города Кызыл Республики Тыва»</w:t>
            </w:r>
          </w:p>
        </w:tc>
      </w:tr>
      <w:tr w:rsidR="000734F6" w:rsidRPr="000734F6" w:rsidTr="00C67B7A">
        <w:trPr>
          <w:trHeight w:val="269"/>
        </w:trPr>
        <w:tc>
          <w:tcPr>
            <w:tcW w:w="964" w:type="dxa"/>
            <w:vMerge w:val="restart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2926" w:type="dxa"/>
            <w:vMerge w:val="restart"/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- муниципальное образование</w:t>
            </w:r>
          </w:p>
        </w:tc>
        <w:tc>
          <w:tcPr>
            <w:tcW w:w="872" w:type="dxa"/>
            <w:vMerge w:val="restart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bottom w:val="nil"/>
            </w:tcBorders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F6" w:rsidRPr="000734F6" w:rsidTr="00C67B7A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  <w:vAlign w:val="center"/>
          </w:tcPr>
          <w:p w:rsidR="000734F6" w:rsidRPr="000734F6" w:rsidRDefault="000734F6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4F6">
              <w:rPr>
                <w:rFonts w:ascii="Times New Roman" w:hAnsi="Times New Roman" w:cs="Times New Roman"/>
              </w:rPr>
              <w:t>ОКТМО 93701000</w:t>
            </w:r>
          </w:p>
        </w:tc>
      </w:tr>
      <w:tr w:rsidR="000734F6" w:rsidRPr="000734F6" w:rsidTr="00C67B7A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nil"/>
            </w:tcBorders>
            <w:vAlign w:val="center"/>
          </w:tcPr>
          <w:p w:rsidR="000734F6" w:rsidRPr="000734F6" w:rsidRDefault="000734F6" w:rsidP="0007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 w:rsidSect="00012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A29" w:rsidRPr="009733BE" w:rsidRDefault="00AB1A29" w:rsidP="00C67B7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1.0.2 Информация о публикации в печатных изданиях </w:t>
      </w:r>
      <w:hyperlink w:anchor="P114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559"/>
        <w:gridCol w:w="1843"/>
        <w:gridCol w:w="2126"/>
        <w:gridCol w:w="2268"/>
        <w:gridCol w:w="4819"/>
      </w:tblGrid>
      <w:tr w:rsidR="00DE4A3A" w:rsidRPr="009733BE" w:rsidTr="00DE4A3A">
        <w:tc>
          <w:tcPr>
            <w:tcW w:w="14237" w:type="dxa"/>
            <w:gridSpan w:val="7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E4A3A" w:rsidRPr="009733BE" w:rsidTr="00DE4A3A">
        <w:tc>
          <w:tcPr>
            <w:tcW w:w="510" w:type="dxa"/>
            <w:vMerge w:val="restart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71" w:type="dxa"/>
            <w:gridSpan w:val="2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Форма публикации</w:t>
            </w:r>
          </w:p>
        </w:tc>
        <w:tc>
          <w:tcPr>
            <w:tcW w:w="11056" w:type="dxa"/>
            <w:gridSpan w:val="4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Официальное печатное издание</w:t>
            </w:r>
          </w:p>
        </w:tc>
      </w:tr>
      <w:tr w:rsidR="00DE4A3A" w:rsidRPr="009733BE" w:rsidTr="00DE4A3A">
        <w:tc>
          <w:tcPr>
            <w:tcW w:w="510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00"/>
            <w:bookmarkEnd w:id="1"/>
            <w:r w:rsidRPr="009733BE">
              <w:rPr>
                <w:rFonts w:ascii="Times New Roman" w:hAnsi="Times New Roman" w:cs="Times New Roman"/>
              </w:rPr>
              <w:t>Дата выпуска</w:t>
            </w:r>
          </w:p>
        </w:tc>
        <w:tc>
          <w:tcPr>
            <w:tcW w:w="4819" w:type="dxa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01"/>
            <w:bookmarkEnd w:id="2"/>
            <w:r w:rsidRPr="009733BE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DE4A3A" w:rsidRPr="009733BE" w:rsidTr="00DE4A3A">
        <w:trPr>
          <w:trHeight w:val="253"/>
        </w:trPr>
        <w:tc>
          <w:tcPr>
            <w:tcW w:w="510" w:type="dxa"/>
            <w:vMerge w:val="restart"/>
            <w:vAlign w:val="center"/>
          </w:tcPr>
          <w:p w:rsidR="00DE4A3A" w:rsidRPr="009733BE" w:rsidRDefault="00DE4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vMerge w:val="restart"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4A3A" w:rsidRPr="009733BE" w:rsidTr="00DE4A3A">
        <w:tblPrEx>
          <w:tblBorders>
            <w:insideH w:val="nil"/>
          </w:tblBorders>
        </w:tblPrEx>
        <w:trPr>
          <w:trHeight w:val="253"/>
        </w:trPr>
        <w:tc>
          <w:tcPr>
            <w:tcW w:w="510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4A3A" w:rsidRPr="009733BE" w:rsidTr="00DE4A3A">
        <w:tblPrEx>
          <w:tblBorders>
            <w:insideH w:val="nil"/>
          </w:tblBorders>
        </w:tblPrEx>
        <w:trPr>
          <w:trHeight w:val="253"/>
        </w:trPr>
        <w:tc>
          <w:tcPr>
            <w:tcW w:w="510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DE4A3A" w:rsidRPr="009733BE" w:rsidRDefault="00DE4A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--------------------------------</w:t>
      </w:r>
    </w:p>
    <w:p w:rsidR="0079518A" w:rsidRDefault="00AB1A29" w:rsidP="00C67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4"/>
      <w:bookmarkEnd w:id="3"/>
      <w:r w:rsidRPr="009733BE">
        <w:rPr>
          <w:rFonts w:ascii="Times New Roman" w:hAnsi="Times New Roman" w:cs="Times New Roman"/>
        </w:rPr>
        <w:t>&lt;1&gt; Размещается информация по каждой из форм раскрытия, данные в которой относятся к муниципальному образованию, в котором отсутствует доступ в</w:t>
      </w:r>
      <w:r w:rsidR="00C67B7A">
        <w:rPr>
          <w:rFonts w:ascii="Times New Roman" w:hAnsi="Times New Roman" w:cs="Times New Roman"/>
        </w:rPr>
        <w:t xml:space="preserve"> сеть "Интернет".</w:t>
      </w:r>
    </w:p>
    <w:p w:rsidR="00C67B7A" w:rsidRDefault="00C67B7A" w:rsidP="00C67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E42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Оруспай</w:t>
            </w:r>
            <w:proofErr w:type="spellEnd"/>
            <w:r w:rsidR="007A3C79" w:rsidRPr="007A7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E42C29" w:rsidP="00E42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Эрес-оол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E42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Ховалыгович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E3384B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885"/>
      <w:bookmarkEnd w:id="4"/>
      <w:r w:rsidRPr="009733BE">
        <w:rPr>
          <w:rFonts w:ascii="Times New Roman" w:hAnsi="Times New Roman" w:cs="Times New Roman"/>
        </w:rPr>
        <w:lastRenderedPageBreak/>
        <w:t xml:space="preserve">&lt;1&gt; В случае если регулируемая организация осуществляет несколько видов деятельности в сфере холодного водоснабжения, информация о которых подлежит раскрытию в соответствии со </w:t>
      </w:r>
      <w:hyperlink r:id="rId7">
        <w:r w:rsidRPr="009733BE">
          <w:rPr>
            <w:rFonts w:ascii="Times New Roman" w:hAnsi="Times New Roman" w:cs="Times New Roman"/>
            <w:color w:val="0000FF"/>
          </w:rPr>
          <w:t>Стандартами</w:t>
        </w:r>
      </w:hyperlink>
      <w:r w:rsidRPr="009733BE">
        <w:rPr>
          <w:rFonts w:ascii="Times New Roman" w:hAnsi="Times New Roman" w:cs="Times New Roman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:rsidR="00AB1A29" w:rsidRPr="009733BE" w:rsidRDefault="00AB1A29" w:rsidP="008E3A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</w:r>
    </w:p>
    <w:p w:rsidR="008E3A8A" w:rsidRPr="009733BE" w:rsidRDefault="008E3A8A" w:rsidP="008E3A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2.1.2 Общая информация об объектах холодного водоснабжения регулируемой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770"/>
        <w:gridCol w:w="1348"/>
        <w:gridCol w:w="2191"/>
        <w:gridCol w:w="1601"/>
        <w:gridCol w:w="7078"/>
      </w:tblGrid>
      <w:tr w:rsidR="00C67B7A" w:rsidRPr="009733BE" w:rsidTr="00C67B7A">
        <w:trPr>
          <w:trHeight w:val="256"/>
        </w:trPr>
        <w:tc>
          <w:tcPr>
            <w:tcW w:w="14663" w:type="dxa"/>
            <w:gridSpan w:val="6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C67B7A" w:rsidRPr="009733BE" w:rsidTr="00C67B7A">
        <w:trPr>
          <w:trHeight w:val="2035"/>
        </w:trPr>
        <w:tc>
          <w:tcPr>
            <w:tcW w:w="675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70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348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191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601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скважин, шт.</w:t>
            </w:r>
          </w:p>
        </w:tc>
        <w:tc>
          <w:tcPr>
            <w:tcW w:w="7078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подкачивающих насосных станций, шт.</w:t>
            </w:r>
          </w:p>
        </w:tc>
      </w:tr>
      <w:tr w:rsidR="00C67B7A" w:rsidRPr="009733BE" w:rsidTr="00C67B7A">
        <w:trPr>
          <w:trHeight w:val="1372"/>
        </w:trPr>
        <w:tc>
          <w:tcPr>
            <w:tcW w:w="675" w:type="dxa"/>
            <w:vMerge w:val="restart"/>
            <w:vAlign w:val="center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Водокачки и водозаборные станции</w:t>
            </w:r>
          </w:p>
        </w:tc>
        <w:tc>
          <w:tcPr>
            <w:tcW w:w="1348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91" w:type="dxa"/>
            <w:vMerge w:val="restart"/>
          </w:tcPr>
          <w:p w:rsidR="00C67B7A" w:rsidRPr="009733BE" w:rsidRDefault="00C67B7A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C67B7A" w:rsidRPr="009733BE" w:rsidRDefault="00C67B7A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78" w:type="dxa"/>
            <w:vMerge w:val="restart"/>
          </w:tcPr>
          <w:p w:rsidR="00C67B7A" w:rsidRPr="009733BE" w:rsidRDefault="00C67B7A" w:rsidP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67B7A" w:rsidRPr="009733BE" w:rsidTr="00C67B7A">
        <w:tblPrEx>
          <w:tblBorders>
            <w:insideH w:val="nil"/>
          </w:tblBorders>
        </w:tblPrEx>
        <w:trPr>
          <w:trHeight w:val="253"/>
        </w:trPr>
        <w:tc>
          <w:tcPr>
            <w:tcW w:w="675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7B7A" w:rsidRPr="009733BE" w:rsidTr="00C67B7A">
        <w:tblPrEx>
          <w:tblBorders>
            <w:insideH w:val="nil"/>
          </w:tblBorders>
        </w:tblPrEx>
        <w:trPr>
          <w:trHeight w:val="253"/>
        </w:trPr>
        <w:tc>
          <w:tcPr>
            <w:tcW w:w="675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2.1.3 Информация об отсутствии сети "Интернет" </w:t>
      </w:r>
      <w:hyperlink w:anchor="P193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567"/>
        <w:gridCol w:w="1417"/>
        <w:gridCol w:w="992"/>
        <w:gridCol w:w="1701"/>
        <w:gridCol w:w="3119"/>
      </w:tblGrid>
      <w:tr w:rsidR="00C67B7A" w:rsidRPr="009733BE" w:rsidTr="00C67B7A">
        <w:tc>
          <w:tcPr>
            <w:tcW w:w="9418" w:type="dxa"/>
            <w:gridSpan w:val="7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C67B7A" w:rsidRPr="009733BE" w:rsidTr="00C67B7A">
        <w:tc>
          <w:tcPr>
            <w:tcW w:w="454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68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67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992" w:type="dxa"/>
          </w:tcPr>
          <w:p w:rsidR="00C67B7A" w:rsidRPr="009733BE" w:rsidRDefault="00E33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>
              <w:r w:rsidR="00C67B7A" w:rsidRPr="009733BE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701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921"/>
            <w:bookmarkEnd w:id="5"/>
            <w:r w:rsidRPr="009733BE">
              <w:rPr>
                <w:rFonts w:ascii="Times New Roman" w:hAnsi="Times New Roman" w:cs="Times New Roman"/>
              </w:rPr>
              <w:t>Отсутствует доступ к сети "Интернет"</w:t>
            </w:r>
          </w:p>
        </w:tc>
        <w:tc>
          <w:tcPr>
            <w:tcW w:w="3119" w:type="dxa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922"/>
            <w:bookmarkEnd w:id="6"/>
            <w:r w:rsidRPr="009733BE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C67B7A" w:rsidRPr="009733BE" w:rsidTr="00C67B7A">
        <w:trPr>
          <w:trHeight w:val="253"/>
        </w:trPr>
        <w:tc>
          <w:tcPr>
            <w:tcW w:w="454" w:type="dxa"/>
            <w:vMerge w:val="restart"/>
            <w:vAlign w:val="center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7B7A" w:rsidRPr="009733BE" w:rsidRDefault="00C67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7B7A" w:rsidRPr="009733BE" w:rsidTr="00C67B7A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7B7A" w:rsidRPr="009733BE" w:rsidTr="00C67B7A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67B7A" w:rsidRPr="009733BE" w:rsidRDefault="00C67B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--------------------------------</w:t>
      </w:r>
    </w:p>
    <w:p w:rsidR="00AB1A29" w:rsidRPr="009733BE" w:rsidRDefault="00AB1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35"/>
      <w:bookmarkEnd w:id="7"/>
      <w:r w:rsidRPr="009733BE">
        <w:rPr>
          <w:rFonts w:ascii="Times New Roman" w:hAnsi="Times New Roman" w:cs="Times New Roman"/>
        </w:rPr>
        <w:t>&lt;1&gt;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холодного водоснабжения.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2.2 Информация о величинах тарифов на питьевую воду (питьевое водоснабжение), техническую воду, транспортировку воды, подвоз воды </w:t>
      </w:r>
      <w:hyperlink w:anchor="P2003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964"/>
        <w:gridCol w:w="1020"/>
        <w:gridCol w:w="1020"/>
        <w:gridCol w:w="340"/>
        <w:gridCol w:w="546"/>
        <w:gridCol w:w="190"/>
        <w:gridCol w:w="944"/>
        <w:gridCol w:w="4677"/>
      </w:tblGrid>
      <w:tr w:rsidR="00AB1A29" w:rsidRPr="009733BE" w:rsidTr="00583372">
        <w:tc>
          <w:tcPr>
            <w:tcW w:w="8426" w:type="dxa"/>
            <w:gridSpan w:val="9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Параметры формы</w:t>
            </w:r>
          </w:p>
        </w:tc>
        <w:tc>
          <w:tcPr>
            <w:tcW w:w="4677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 w:rsidTr="00583372">
        <w:tc>
          <w:tcPr>
            <w:tcW w:w="1134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944"/>
            <w:bookmarkEnd w:id="8"/>
            <w:r w:rsidRPr="009733BE">
              <w:rPr>
                <w:rFonts w:ascii="Times New Roman" w:hAnsi="Times New Roman" w:cs="Times New Roman"/>
              </w:rPr>
              <w:t>Параметр дифференциации тарифа</w:t>
            </w:r>
          </w:p>
        </w:tc>
        <w:tc>
          <w:tcPr>
            <w:tcW w:w="5024" w:type="dxa"/>
            <w:gridSpan w:val="7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46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946"/>
            <w:bookmarkEnd w:id="9"/>
            <w:proofErr w:type="spellStart"/>
            <w:r w:rsidRPr="009733B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040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947"/>
            <w:bookmarkEnd w:id="10"/>
            <w:proofErr w:type="spellStart"/>
            <w:r w:rsidRPr="009733BE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020" w:type="dxa"/>
            <w:gridSpan w:val="4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46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33B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тариф, руб./куб. м</w:t>
            </w:r>
          </w:p>
        </w:tc>
        <w:tc>
          <w:tcPr>
            <w:tcW w:w="102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ставка платы за объем поданной воды, руб./куб. м</w:t>
            </w:r>
          </w:p>
        </w:tc>
        <w:tc>
          <w:tcPr>
            <w:tcW w:w="102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ставка платы за содержание мощности, руб./куб. м в час</w:t>
            </w:r>
          </w:p>
        </w:tc>
        <w:tc>
          <w:tcPr>
            <w:tcW w:w="886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953"/>
            <w:bookmarkEnd w:id="11"/>
            <w:r w:rsidRPr="009733BE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46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583372"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5024" w:type="dxa"/>
            <w:gridSpan w:val="7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4677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тарифа в случае утверждения нескольких тарифов.</w:t>
            </w: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7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AB1A29" w:rsidRPr="009733BE" w:rsidTr="00583372"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5024" w:type="dxa"/>
            <w:gridSpan w:val="7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4677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7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AB1A29" w:rsidRPr="009733BE" w:rsidTr="00583372"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5024" w:type="dxa"/>
            <w:gridSpan w:val="7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 w:rsidRPr="00583372">
              <w:rPr>
                <w:rFonts w:ascii="Times New Roman" w:hAnsi="Times New Roman" w:cs="Times New Roman"/>
              </w:rPr>
              <w:t>Водокачки и водозаборные станции</w:t>
            </w:r>
          </w:p>
        </w:tc>
        <w:tc>
          <w:tcPr>
            <w:tcW w:w="4677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7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AB1A29" w:rsidRPr="009733BE" w:rsidTr="00583372"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2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признака дифференциации</w:t>
            </w:r>
          </w:p>
        </w:tc>
        <w:tc>
          <w:tcPr>
            <w:tcW w:w="5024" w:type="dxa"/>
            <w:gridSpan w:val="7"/>
            <w:vMerge w:val="restart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7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7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AB1A29" w:rsidRPr="009733BE" w:rsidTr="00583372"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1.1.1.1.1</w:t>
            </w:r>
          </w:p>
        </w:tc>
        <w:tc>
          <w:tcPr>
            <w:tcW w:w="22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5024" w:type="dxa"/>
            <w:gridSpan w:val="7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4677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AB1A29" w:rsidRPr="009733BE" w:rsidTr="00583372"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7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Значение выбирается из перечня: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Организации-перепродавцы;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Бюджетные организации;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Население;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Прочие;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Без дифференциации.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AB1A29" w:rsidRPr="009733BE" w:rsidTr="00583372"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1.1.1.1.1.1</w:t>
            </w:r>
          </w:p>
        </w:tc>
        <w:tc>
          <w:tcPr>
            <w:tcW w:w="22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1134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Значение признака дифференциации</w:t>
            </w:r>
          </w:p>
        </w:tc>
        <w:tc>
          <w:tcPr>
            <w:tcW w:w="964" w:type="dxa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1020" w:type="dxa"/>
            <w:vMerge w:val="restart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944" w:type="dxa"/>
            <w:vMerge w:val="restart"/>
          </w:tcPr>
          <w:p w:rsidR="00AB1A29" w:rsidRPr="009733BE" w:rsidRDefault="005833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4677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1944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При утверждении </w:t>
            </w:r>
            <w:proofErr w:type="spellStart"/>
            <w:r w:rsidRPr="009733BE">
              <w:rPr>
                <w:rFonts w:ascii="Times New Roman" w:hAnsi="Times New Roman" w:cs="Times New Roman"/>
              </w:rPr>
              <w:t>двухставочного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тарифа </w:t>
            </w:r>
            <w:hyperlink w:anchor="P1946">
              <w:r w:rsidRPr="009733BE">
                <w:rPr>
                  <w:rFonts w:ascii="Times New Roman" w:hAnsi="Times New Roman" w:cs="Times New Roman"/>
                  <w:color w:val="0000FF"/>
                </w:rPr>
                <w:t>колонка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733B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тариф" не заполняется.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При утверждении </w:t>
            </w:r>
            <w:proofErr w:type="spellStart"/>
            <w:r w:rsidRPr="009733BE">
              <w:rPr>
                <w:rFonts w:ascii="Times New Roman" w:hAnsi="Times New Roman" w:cs="Times New Roman"/>
              </w:rPr>
              <w:t>одноставочного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тарифа колонки в </w:t>
            </w:r>
            <w:hyperlink w:anchor="P1947">
              <w:r w:rsidRPr="009733BE">
                <w:rPr>
                  <w:rFonts w:ascii="Times New Roman" w:hAnsi="Times New Roman" w:cs="Times New Roman"/>
                  <w:color w:val="0000FF"/>
                </w:rPr>
                <w:t>блоке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733BE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тариф" не заполняются.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действия тарифов указываются в виде "ДД.ММ.ГГГГ".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случае отсутствия даты окончания действия тарифа в </w:t>
            </w:r>
            <w:hyperlink w:anchor="P195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"Дата окончания" указывается "Нет".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AB1A29" w:rsidRPr="009733BE" w:rsidTr="0058337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--------------------------------</w:t>
      </w:r>
    </w:p>
    <w:p w:rsidR="00AB1A29" w:rsidRPr="009733BE" w:rsidRDefault="00AB1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003"/>
      <w:bookmarkEnd w:id="12"/>
      <w:r w:rsidRPr="009733BE">
        <w:rPr>
          <w:rFonts w:ascii="Times New Roman" w:hAnsi="Times New Roman" w:cs="Times New Roman"/>
        </w:rPr>
        <w:t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AB1A29" w:rsidRPr="009733BE" w:rsidRDefault="00AB1A29" w:rsidP="00C67B7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2.3 Информация о величинах тарифов на подключение к централизованной системе холодного водоснабжения </w:t>
      </w:r>
      <w:hyperlink w:anchor="P206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p w:rsidR="00AB1A29" w:rsidRPr="009733BE" w:rsidRDefault="00AB1A29" w:rsidP="00C67B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AB1A29" w:rsidRPr="009733BE">
        <w:tc>
          <w:tcPr>
            <w:tcW w:w="10910" w:type="dxa"/>
            <w:gridSpan w:val="16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365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794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012"/>
            <w:bookmarkEnd w:id="13"/>
            <w:r w:rsidRPr="009733BE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Подключаемая нагрузка водопроводной </w:t>
            </w:r>
            <w:r w:rsidRPr="009733BE">
              <w:rPr>
                <w:rFonts w:ascii="Times New Roman" w:hAnsi="Times New Roman" w:cs="Times New Roman"/>
              </w:rPr>
              <w:lastRenderedPageBreak/>
              <w:t>сети, куб. м/</w:t>
            </w:r>
            <w:proofErr w:type="spellStart"/>
            <w:r w:rsidRPr="009733BE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Протяженность водопроводной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436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9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Pr="009733BE">
              <w:rPr>
                <w:rFonts w:ascii="Times New Roman" w:hAnsi="Times New Roman" w:cs="Times New Roman"/>
              </w:rPr>
              <w:lastRenderedPageBreak/>
              <w:t xml:space="preserve">нагрузку водопроводной сети, тыс. руб./куб. м в </w:t>
            </w:r>
            <w:proofErr w:type="spellStart"/>
            <w:r w:rsidRPr="009733BE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 xml:space="preserve">Ставка тарифа за протяженность </w:t>
            </w:r>
            <w:r w:rsidRPr="009733BE">
              <w:rPr>
                <w:rFonts w:ascii="Times New Roman" w:hAnsi="Times New Roman" w:cs="Times New Roman"/>
              </w:rPr>
              <w:lastRenderedPageBreak/>
              <w:t>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Период действия</w:t>
            </w:r>
          </w:p>
        </w:tc>
        <w:tc>
          <w:tcPr>
            <w:tcW w:w="436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9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68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3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2026"/>
            <w:bookmarkEnd w:id="14"/>
            <w:r w:rsidRPr="009733BE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436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9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359" w:type="dxa"/>
            <w:gridSpan w:val="14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тарифа в случае утверждения нескольких тарифов.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AB1A29" w:rsidRPr="009733BE">
        <w:tc>
          <w:tcPr>
            <w:tcW w:w="79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57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AB1A29" w:rsidRPr="009733BE">
        <w:tc>
          <w:tcPr>
            <w:tcW w:w="79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57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AB1A29" w:rsidRPr="009733BE">
        <w:tc>
          <w:tcPr>
            <w:tcW w:w="79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1.1.1.1</w:t>
            </w:r>
          </w:p>
        </w:tc>
        <w:tc>
          <w:tcPr>
            <w:tcW w:w="175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2012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указываются в виде "ДД.ММ.ГГГГ".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случае отсутствия даты окончания тарифа в </w:t>
            </w:r>
            <w:hyperlink w:anchor="P2026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"Дата окончания" указывается "Нет".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--------------------------------</w:t>
      </w:r>
    </w:p>
    <w:p w:rsidR="00AB1A29" w:rsidRPr="009733BE" w:rsidRDefault="00AB1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065"/>
      <w:bookmarkEnd w:id="15"/>
      <w:r w:rsidRPr="009733BE">
        <w:rPr>
          <w:rFonts w:ascii="Times New Roman" w:hAnsi="Times New Roman" w:cs="Times New Roman"/>
        </w:rPr>
        <w:t>&lt;1&gt; При размещении информации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AB1A29" w:rsidRPr="009733BE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95"/>
        <w:gridCol w:w="1560"/>
        <w:gridCol w:w="1701"/>
        <w:gridCol w:w="6237"/>
      </w:tblGrid>
      <w:tr w:rsidR="00AB1A29" w:rsidRPr="009733BE" w:rsidTr="00C67B7A">
        <w:tc>
          <w:tcPr>
            <w:tcW w:w="8993" w:type="dxa"/>
            <w:gridSpan w:val="4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237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 w:rsidTr="00C67B7A">
        <w:tc>
          <w:tcPr>
            <w:tcW w:w="73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56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2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5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сдачи годового бухгалтерского баланса в налоговые органы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473C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Выручка от регулируемой деятельности по виду деятельности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473C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9 312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473C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13 925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C2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средневзвешенная стоимость 1 </w:t>
            </w:r>
            <w:proofErr w:type="spellStart"/>
            <w:r w:rsidRPr="009733BE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733BE">
              <w:rPr>
                <w:rFonts w:ascii="Times New Roman" w:hAnsi="Times New Roman" w:cs="Times New Roman"/>
              </w:rPr>
              <w:t xml:space="preserve"> (с учетом мощности)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C2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Объем приобретения электрической энергии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кВт·ч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C2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C2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9 800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C2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7 522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C2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2 278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3.5.2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общепроизводственные расходы,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текущий ремонт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капитальный ремонт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общехозяйственные расходы,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663BE5" w:rsidP="00663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E35AB">
              <w:rPr>
                <w:rFonts w:ascii="Times New Roman" w:hAnsi="Times New Roman" w:cs="Times New Roman"/>
              </w:rPr>
              <w:t>808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текущий ремонт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663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капитальный ремонт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6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B1A29" w:rsidRPr="009733BE" w:rsidTr="00C67B7A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4995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156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AB1A29" w:rsidRPr="009733BE" w:rsidRDefault="005A54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AB1A29" w:rsidRPr="009733BE" w:rsidTr="00C67B7A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5A54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- 4 613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Изменение стоимости основных фондов,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изменение стоимости основных фондов за счет их переоценки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7923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(4 613)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5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Объем поднятой воды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Объем покупной воды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Объем воды, пропущенной через очистные сооружения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Объем отпущенной потребителям воды,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3742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</w:tr>
      <w:tr w:rsidR="00AB1A29" w:rsidRPr="009733BE" w:rsidTr="00C67B7A">
        <w:trPr>
          <w:trHeight w:val="1147"/>
        </w:trPr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E35F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Потери воды в сетях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2309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Удельный расход электроэнергии на подачу воды в сеть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кВт·ч или тыс. куб. м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Расход воды на собственные нужды,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 воды на хозяйственно-бытовые нужды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5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C67B7A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995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производственный объект</w:t>
            </w:r>
          </w:p>
        </w:tc>
        <w:tc>
          <w:tcPr>
            <w:tcW w:w="156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AB1A29" w:rsidRPr="009733BE">
        <w:tc>
          <w:tcPr>
            <w:tcW w:w="11226" w:type="dxa"/>
            <w:gridSpan w:val="11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422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45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07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Объем приобретенных товаров, </w:t>
            </w:r>
            <w:r w:rsidRPr="009733BE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73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73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Доля расходов, % (от суммы </w:t>
            </w:r>
            <w:r w:rsidRPr="009733BE">
              <w:rPr>
                <w:rFonts w:ascii="Times New Roman" w:hAnsi="Times New Roman" w:cs="Times New Roman"/>
              </w:rPr>
              <w:lastRenderedPageBreak/>
              <w:t>расходов по указанной статье)</w:t>
            </w:r>
          </w:p>
        </w:tc>
        <w:tc>
          <w:tcPr>
            <w:tcW w:w="4422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45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22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AB1A29" w:rsidRPr="009733BE">
        <w:tc>
          <w:tcPr>
            <w:tcW w:w="45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AB1A29" w:rsidRPr="009733BE" w:rsidRDefault="00ED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5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AB1A29" w:rsidRPr="009733BE">
        <w:trPr>
          <w:trHeight w:val="269"/>
        </w:trPr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AB1A29" w:rsidRPr="009733BE" w:rsidRDefault="00ED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</w:tc>
        <w:tc>
          <w:tcPr>
            <w:tcW w:w="107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AB1A29" w:rsidRPr="009733BE" w:rsidRDefault="00ED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02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B1A29" w:rsidRPr="009733BE" w:rsidRDefault="00ED47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Торги;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Договоры без торгов;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AB1A29" w:rsidRPr="009733BE"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AB1A29" w:rsidRPr="009733BE">
        <w:tc>
          <w:tcPr>
            <w:tcW w:w="45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22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AB1A29" w:rsidRPr="009733BE">
        <w:tc>
          <w:tcPr>
            <w:tcW w:w="45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Итого по поставщику, в </w:t>
            </w:r>
            <w:r w:rsidRPr="009733BE">
              <w:rPr>
                <w:rFonts w:ascii="Times New Roman" w:hAnsi="Times New Roman" w:cs="Times New Roman"/>
              </w:rPr>
              <w:lastRenderedPageBreak/>
              <w:t>том числе</w:t>
            </w:r>
          </w:p>
        </w:tc>
        <w:tc>
          <w:tcPr>
            <w:tcW w:w="107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45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Указывается информация отдельно по организациям, сумма оплаты услуг которых </w:t>
            </w:r>
            <w:r w:rsidRPr="009733BE">
              <w:rPr>
                <w:rFonts w:ascii="Times New Roman" w:hAnsi="Times New Roman" w:cs="Times New Roman"/>
              </w:rPr>
              <w:lastRenderedPageBreak/>
              <w:t>превышает 20% суммы расходов на услуги производственного характера.</w:t>
            </w:r>
          </w:p>
        </w:tc>
      </w:tr>
      <w:tr w:rsidR="00AB1A29" w:rsidRPr="009733BE">
        <w:trPr>
          <w:trHeight w:val="269"/>
        </w:trPr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Торги;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Договоры без торгов;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AB1A29" w:rsidRPr="009733BE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837566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837566">
        <w:rPr>
          <w:rFonts w:ascii="Times New Roman" w:hAnsi="Times New Roman" w:cs="Times New Roman"/>
        </w:rPr>
        <w:lastRenderedPageBreak/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AB1A29" w:rsidRPr="00C67B7A" w:rsidRDefault="00AB1A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4479"/>
        <w:gridCol w:w="1070"/>
        <w:gridCol w:w="3968"/>
        <w:gridCol w:w="4536"/>
      </w:tblGrid>
      <w:tr w:rsidR="00AB1A29" w:rsidRPr="006C3C80" w:rsidTr="009741F2">
        <w:tc>
          <w:tcPr>
            <w:tcW w:w="10127" w:type="dxa"/>
            <w:gridSpan w:val="4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536" w:type="dxa"/>
            <w:vMerge w:val="restart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6C3C80" w:rsidTr="009741F2">
        <w:tc>
          <w:tcPr>
            <w:tcW w:w="610" w:type="dxa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070" w:type="dxa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8" w:type="dxa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536" w:type="dxa"/>
            <w:vMerge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 xml:space="preserve">Указывается сумма времени ограничений подачи холодной воды по графику в течение отчетного периода. В расчет принимаются </w:t>
            </w:r>
            <w:r w:rsidRPr="006C3C80">
              <w:rPr>
                <w:rFonts w:ascii="Times New Roman" w:hAnsi="Times New Roman" w:cs="Times New Roman"/>
              </w:rPr>
              <w:lastRenderedPageBreak/>
              <w:t>ограничения сроком 24 часа и более каждое.</w:t>
            </w: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D56ECB" w:rsidRDefault="00D56EC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0B3BCB" w:rsidRDefault="000B3BC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&lt;1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0B3BCB" w:rsidRDefault="000B3BC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&lt;5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41AC0" w:rsidRDefault="00641AC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&lt;10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6C3C8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C3C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3C8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6C3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C8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C3C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6C3C8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C3C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3C8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6C3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C8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C3C8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8" w:type="dxa"/>
            <w:vAlign w:val="center"/>
          </w:tcPr>
          <w:p w:rsidR="00AB1A29" w:rsidRPr="00913DDE" w:rsidRDefault="00913DD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3968" w:type="dxa"/>
            <w:vAlign w:val="center"/>
          </w:tcPr>
          <w:p w:rsidR="00AB1A29" w:rsidRPr="00913DDE" w:rsidRDefault="005755D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6C3C80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6C3C80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B1A29" w:rsidRPr="009733BE" w:rsidTr="009741F2">
        <w:tc>
          <w:tcPr>
            <w:tcW w:w="61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:rsidR="00AB1A29" w:rsidRPr="006C3C80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AB1A29" w:rsidRPr="006C3C80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8" w:type="dxa"/>
            <w:vAlign w:val="center"/>
          </w:tcPr>
          <w:p w:rsidR="00AB1A29" w:rsidRPr="006C3C80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C80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AB1A29" w:rsidRDefault="00AB1A29" w:rsidP="00C67B7A">
      <w:pPr>
        <w:pStyle w:val="ConsPlusNormal"/>
        <w:jc w:val="both"/>
        <w:rPr>
          <w:rFonts w:ascii="Times New Roman" w:hAnsi="Times New Roman" w:cs="Times New Roman"/>
        </w:rPr>
      </w:pPr>
    </w:p>
    <w:p w:rsidR="00C67B7A" w:rsidRDefault="00C67B7A" w:rsidP="00C67B7A">
      <w:pPr>
        <w:pStyle w:val="ConsPlusNormal"/>
        <w:jc w:val="both"/>
        <w:rPr>
          <w:rFonts w:ascii="Times New Roman" w:hAnsi="Times New Roman" w:cs="Times New Roman"/>
        </w:rPr>
      </w:pPr>
    </w:p>
    <w:p w:rsidR="00C67B7A" w:rsidRDefault="00C67B7A" w:rsidP="00C67B7A">
      <w:pPr>
        <w:pStyle w:val="ConsPlusNormal"/>
        <w:jc w:val="both"/>
        <w:rPr>
          <w:rFonts w:ascii="Times New Roman" w:hAnsi="Times New Roman" w:cs="Times New Roman"/>
        </w:rPr>
      </w:pPr>
    </w:p>
    <w:p w:rsidR="00C67B7A" w:rsidRDefault="00C67B7A" w:rsidP="00C67B7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lastRenderedPageBreak/>
        <w:t xml:space="preserve">Форма 2.9 Информация об инвестиционных программах регулируемой организации </w:t>
      </w:r>
      <w:hyperlink w:anchor="P2928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AB1A29" w:rsidRPr="009733BE">
        <w:tc>
          <w:tcPr>
            <w:tcW w:w="7249" w:type="dxa"/>
            <w:gridSpan w:val="5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737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97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Инвестиционная программа в целом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Мероприятие </w:t>
            </w:r>
            <w:hyperlink w:anchor="P2929">
              <w:r w:rsidRPr="009733B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утверждения инвестиционной программы указывается в виде "ДД.ММ.ГГГГ".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AB1A29" w:rsidRPr="009733BE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Цель инвестиционной программы определяется из перечня:</w:t>
            </w:r>
          </w:p>
        </w:tc>
      </w:tr>
      <w:tr w:rsidR="00AB1A29" w:rsidRPr="009733BE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Автоматизация (с уменьшением штата);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Уменьшение удельных затрат (повышение коэффициента полезного действия);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Уменьшение издержек на производство;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Снижение аварийности;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Возможен выбор нескольких пунктов.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611"/>
            <w:bookmarkEnd w:id="16"/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617"/>
            <w:bookmarkEnd w:id="17"/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AB1A29" w:rsidRPr="009733BE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2611">
              <w:r w:rsidRPr="009733BE">
                <w:rPr>
                  <w:rFonts w:ascii="Times New Roman" w:hAnsi="Times New Roman" w:cs="Times New Roman"/>
                  <w:color w:val="0000FF"/>
                </w:rPr>
                <w:t>пунктах 6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и </w:t>
            </w:r>
            <w:hyperlink w:anchor="P2617">
              <w:r w:rsidRPr="009733BE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данной формы.</w:t>
            </w: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AB1A29" w:rsidRPr="009733BE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Вид источника финансирования определяется из перечня: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Кредиты банков;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Кредиты иностранных банков;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Заемные средства других организаций;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- Федеральный бюджет;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Бюджет субъекта Российской Федерации;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Средства внебюджетных фондов;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Прибыль, направленная на инвестиции;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Амортизация;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Инвестиционная надбавка к тарифу;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Плата за подключение (технологическое присоединение);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Прочие средства.</w:t>
            </w: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час./чел.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час./чел.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Указывается плановое значение отношения суммы произведений продолжительности </w:t>
            </w:r>
            <w:r w:rsidRPr="009733BE">
              <w:rPr>
                <w:rFonts w:ascii="Times New Roman" w:hAnsi="Times New Roman" w:cs="Times New Roman"/>
              </w:rPr>
              <w:lastRenderedPageBreak/>
              <w:t>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час./день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час./день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9.4.1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9.4.2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9.5.1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9.5.2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9.6.1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численности населения, проживающего в многоквартирных и жилых домах, подключенных к системе холодного водоснабжения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9.6.2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плановое значение численности населения, проживающего в многоквартирных и жилых домах, подключенных к системе холодного водоснабжения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9.7.2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расход электроэнергии на поставку воды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9.8.1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кВт·ч/куб. м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Указывается фактическое значение отношения расходов электроэнергии на производство/транспортировку воды к объему производства/транспортировки воды в отчетном </w:t>
            </w:r>
            <w:r w:rsidRPr="009733BE">
              <w:rPr>
                <w:rFonts w:ascii="Times New Roman" w:hAnsi="Times New Roman" w:cs="Times New Roman"/>
              </w:rPr>
              <w:lastRenderedPageBreak/>
              <w:t>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9.8.2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кВт·ч/куб. м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плановое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количество аварий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9.9.1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9.9.2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AB1A29" w:rsidRPr="009733BE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AB1A29" w:rsidRPr="009733BE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Указывается плановое значение отношение фонда оплаты труда к численности всех </w:t>
            </w:r>
            <w:r w:rsidRPr="009733BE">
              <w:rPr>
                <w:rFonts w:ascii="Times New Roman" w:hAnsi="Times New Roman" w:cs="Times New Roman"/>
              </w:rPr>
              <w:lastRenderedPageBreak/>
              <w:t>рабочих основного вида деятельности организации.</w:t>
            </w: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AB1A29" w:rsidRPr="009733BE">
        <w:tc>
          <w:tcPr>
            <w:tcW w:w="73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Вид источника финансирования определяется из перечня: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- Кредиты банков;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Кредиты иностранных банков;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Заемные средства других организаций;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Федеральный бюджет;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Бюджет субъекта Российской Федерации;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Средства внебюджетных фондов;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Прибыль, направленная на инвестиции;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Амортизация;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Инвестиционная надбавка к тарифу;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Плата за подключение (технологическое присоединение);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Прочие средства.</w:t>
            </w:r>
          </w:p>
        </w:tc>
      </w:tr>
      <w:tr w:rsidR="00AB1A29" w:rsidRPr="009733BE">
        <w:tc>
          <w:tcPr>
            <w:tcW w:w="73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2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3168" w:type="dxa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7566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928"/>
      <w:bookmarkEnd w:id="18"/>
      <w:r w:rsidRPr="009733BE">
        <w:rPr>
          <w:rFonts w:ascii="Times New Roman" w:hAnsi="Times New Roman" w:cs="Times New Roman"/>
        </w:rPr>
        <w:lastRenderedPageBreak/>
        <w:t>&lt;1&gt; Информация раскрывается в случае, если регулируемая организация выполняет или планирует выполнение инвестиционной программы в отчетном периоде.</w:t>
      </w:r>
      <w:bookmarkStart w:id="19" w:name="P2929"/>
      <w:bookmarkEnd w:id="19"/>
    </w:p>
    <w:p w:rsidR="00AB1A29" w:rsidRPr="009733BE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&lt;2&gt; В случае выполнения нескольких мероприятий информация по каждому из них у</w:t>
      </w:r>
      <w:r w:rsidR="00837566">
        <w:rPr>
          <w:rFonts w:ascii="Times New Roman" w:hAnsi="Times New Roman" w:cs="Times New Roman"/>
        </w:rPr>
        <w:t>казывается в отдельной колонке.</w:t>
      </w: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D760A2" w:rsidRPr="009733BE" w:rsidRDefault="00D760A2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7831"/>
        <w:gridCol w:w="4961"/>
      </w:tblGrid>
      <w:tr w:rsidR="00D760A2" w:rsidRPr="009733BE" w:rsidTr="00D760A2">
        <w:tc>
          <w:tcPr>
            <w:tcW w:w="13387" w:type="dxa"/>
            <w:gridSpan w:val="3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595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N </w:t>
            </w:r>
            <w:r w:rsidRPr="009733BE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7831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Наименование параметра</w:t>
            </w:r>
          </w:p>
        </w:tc>
        <w:tc>
          <w:tcPr>
            <w:tcW w:w="4961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D760A2" w:rsidRPr="009733BE" w:rsidTr="00D760A2">
        <w:tc>
          <w:tcPr>
            <w:tcW w:w="595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31" w:type="dxa"/>
            <w:vAlign w:val="center"/>
          </w:tcPr>
          <w:p w:rsidR="00D760A2" w:rsidRPr="009733BE" w:rsidRDefault="00D760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961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</w:tr>
      <w:tr w:rsidR="00D760A2" w:rsidRPr="009733BE" w:rsidTr="00D760A2">
        <w:tc>
          <w:tcPr>
            <w:tcW w:w="595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831" w:type="dxa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4961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</w:tr>
      <w:tr w:rsidR="00D760A2" w:rsidRPr="009733BE" w:rsidTr="00D760A2">
        <w:tc>
          <w:tcPr>
            <w:tcW w:w="595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831" w:type="dxa"/>
            <w:vAlign w:val="center"/>
          </w:tcPr>
          <w:p w:rsidR="00D760A2" w:rsidRPr="009733BE" w:rsidRDefault="00D760A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описание формы публичного договора</w:t>
            </w:r>
          </w:p>
        </w:tc>
        <w:tc>
          <w:tcPr>
            <w:tcW w:w="4961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595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831" w:type="dxa"/>
            <w:vAlign w:val="center"/>
          </w:tcPr>
          <w:p w:rsidR="00D760A2" w:rsidRPr="009733BE" w:rsidRDefault="00D760A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4961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</w:tr>
      <w:tr w:rsidR="00D760A2" w:rsidRPr="009733BE" w:rsidTr="00D760A2">
        <w:trPr>
          <w:trHeight w:val="253"/>
        </w:trPr>
        <w:tc>
          <w:tcPr>
            <w:tcW w:w="595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831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описание договора о подключении</w:t>
            </w:r>
          </w:p>
        </w:tc>
        <w:tc>
          <w:tcPr>
            <w:tcW w:w="4961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595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595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 w:rsidP="00D760A2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8E3A8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3091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1474"/>
        <w:gridCol w:w="2530"/>
        <w:gridCol w:w="5528"/>
      </w:tblGrid>
      <w:tr w:rsidR="00AB1A29" w:rsidRPr="009733BE" w:rsidTr="00D760A2">
        <w:tc>
          <w:tcPr>
            <w:tcW w:w="7859" w:type="dxa"/>
            <w:gridSpan w:val="4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528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 w:rsidTr="00D760A2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7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016"/>
            <w:bookmarkEnd w:id="20"/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53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017"/>
            <w:bookmarkEnd w:id="21"/>
            <w:r w:rsidRPr="009733BE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528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31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размещения информации</w:t>
            </w:r>
          </w:p>
        </w:tc>
        <w:tc>
          <w:tcPr>
            <w:tcW w:w="147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размещения информации указывается в виде "ДД.ММ.ГГГГ".</w:t>
            </w: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3016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AB1A29" w:rsidRPr="009733BE" w:rsidTr="00D760A2"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3017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"Ссылка на документ" указывается ссылка на </w:t>
            </w:r>
            <w:r w:rsidRPr="009733BE">
              <w:rPr>
                <w:rFonts w:ascii="Times New Roman" w:hAnsi="Times New Roman" w:cs="Times New Roman"/>
              </w:rPr>
              <w:lastRenderedPageBreak/>
              <w:t>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147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описание документа/сведений</w:t>
            </w:r>
          </w:p>
        </w:tc>
        <w:tc>
          <w:tcPr>
            <w:tcW w:w="147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B1A29" w:rsidRPr="009733BE" w:rsidTr="00D760A2"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НПА</w:t>
            </w:r>
          </w:p>
        </w:tc>
        <w:tc>
          <w:tcPr>
            <w:tcW w:w="147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3016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указывается полное </w:t>
            </w:r>
            <w:r w:rsidRPr="009733BE">
              <w:rPr>
                <w:rFonts w:ascii="Times New Roman" w:hAnsi="Times New Roman" w:cs="Times New Roman"/>
              </w:rPr>
              <w:lastRenderedPageBreak/>
              <w:t>наименование и реквизиты НПА.</w:t>
            </w:r>
          </w:p>
        </w:tc>
      </w:tr>
      <w:tr w:rsidR="00AB1A29" w:rsidRPr="009733BE" w:rsidTr="00D760A2"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НПА каждое из них указывается в отдельной строке.</w:t>
            </w: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 службы</w:t>
            </w:r>
          </w:p>
        </w:tc>
        <w:tc>
          <w:tcPr>
            <w:tcW w:w="147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AB1A29" w:rsidRPr="009733BE" w:rsidTr="00D760A2"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службы</w:t>
            </w:r>
          </w:p>
        </w:tc>
        <w:tc>
          <w:tcPr>
            <w:tcW w:w="147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AB1A29" w:rsidRPr="009733BE" w:rsidTr="00D760A2"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AB1A29" w:rsidRPr="009733BE" w:rsidTr="00D760A2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35" w:type="dxa"/>
            <w:gridSpan w:val="3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52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график работы службы</w:t>
            </w:r>
          </w:p>
        </w:tc>
        <w:tc>
          <w:tcPr>
            <w:tcW w:w="147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AB1A29" w:rsidRPr="009733BE" w:rsidTr="00D760A2"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AB1A29" w:rsidRPr="009733BE" w:rsidTr="00D760A2">
        <w:tc>
          <w:tcPr>
            <w:tcW w:w="6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5" w:type="dxa"/>
            <w:gridSpan w:val="3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B1A29" w:rsidRPr="009733BE" w:rsidTr="00D760A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3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AB1A29" w:rsidRPr="009733BE" w:rsidRDefault="00AB1A29" w:rsidP="0083756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22" w:name="P3091"/>
      <w:bookmarkEnd w:id="22"/>
      <w:r w:rsidRPr="009733BE">
        <w:rPr>
          <w:rFonts w:ascii="Times New Roman" w:hAnsi="Times New Roman" w:cs="Times New Roman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:rsidR="00D760A2" w:rsidRPr="009733BE" w:rsidRDefault="00D760A2" w:rsidP="00837566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D760A2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830"/>
        <w:gridCol w:w="2835"/>
        <w:gridCol w:w="3544"/>
      </w:tblGrid>
      <w:tr w:rsidR="00D760A2" w:rsidRPr="009733BE" w:rsidTr="00D760A2">
        <w:tc>
          <w:tcPr>
            <w:tcW w:w="14663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830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835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54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3102"/>
            <w:bookmarkEnd w:id="23"/>
            <w:r w:rsidRPr="009733BE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0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835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69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0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835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0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Сведения о планировании закупочных процедур</w:t>
            </w:r>
          </w:p>
        </w:tc>
        <w:tc>
          <w:tcPr>
            <w:tcW w:w="2835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830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Сведения о результатах проведения закупочных процедур</w:t>
            </w:r>
          </w:p>
        </w:tc>
        <w:tc>
          <w:tcPr>
            <w:tcW w:w="2835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 w:rsidP="00D760A2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D760A2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2.14.1 Информация о предложении об установлении тарифов в сфере холодного водоснабжения на очередной период регулирования </w:t>
      </w:r>
      <w:hyperlink w:anchor="P3239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134"/>
        <w:gridCol w:w="1304"/>
        <w:gridCol w:w="964"/>
        <w:gridCol w:w="964"/>
        <w:gridCol w:w="2724"/>
        <w:gridCol w:w="1985"/>
        <w:gridCol w:w="5103"/>
      </w:tblGrid>
      <w:tr w:rsidR="00AB1A29" w:rsidRPr="009733BE" w:rsidTr="0091575C">
        <w:tc>
          <w:tcPr>
            <w:tcW w:w="9560" w:type="dxa"/>
            <w:gridSpan w:val="7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10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 w:rsidTr="0091575C">
        <w:tc>
          <w:tcPr>
            <w:tcW w:w="485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3130"/>
            <w:bookmarkEnd w:id="24"/>
            <w:r w:rsidRPr="009733BE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304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1928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724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3133"/>
            <w:bookmarkEnd w:id="25"/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985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3134"/>
            <w:bookmarkEnd w:id="26"/>
            <w:r w:rsidRPr="009733BE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10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91575C">
        <w:tc>
          <w:tcPr>
            <w:tcW w:w="4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6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91575C">
        <w:tc>
          <w:tcPr>
            <w:tcW w:w="485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5" w:type="dxa"/>
            <w:gridSpan w:val="6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510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91575C">
        <w:tc>
          <w:tcPr>
            <w:tcW w:w="485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AB1A29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313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указывается наименование инвестиционной программы.</w:t>
            </w:r>
          </w:p>
        </w:tc>
      </w:tr>
      <w:tr w:rsidR="00AB1A29" w:rsidRPr="009733BE" w:rsidTr="0091575C">
        <w:tc>
          <w:tcPr>
            <w:tcW w:w="4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3134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AB1A29" w:rsidRPr="009733BE" w:rsidTr="0091575C">
        <w:tc>
          <w:tcPr>
            <w:tcW w:w="485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5" w:type="dxa"/>
            <w:gridSpan w:val="6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510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91575C">
        <w:tc>
          <w:tcPr>
            <w:tcW w:w="485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0B0B64" w:rsidRDefault="000B0B64" w:rsidP="000B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холодного водоснабжения</w:t>
            </w:r>
          </w:p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B1A29" w:rsidRPr="009733BE" w:rsidRDefault="000B0B64">
            <w:pPr>
              <w:pStyle w:val="ConsPlusNormal"/>
              <w:rPr>
                <w:rFonts w:ascii="Times New Roman" w:hAnsi="Times New Roman" w:cs="Times New Roman"/>
              </w:rPr>
            </w:pPr>
            <w:r w:rsidRPr="000B0B64">
              <w:rPr>
                <w:rFonts w:ascii="Times New Roman" w:hAnsi="Times New Roman" w:cs="Times New Roman"/>
              </w:rPr>
              <w:t>тариф на питьеву</w:t>
            </w:r>
            <w:r>
              <w:rPr>
                <w:rFonts w:ascii="Times New Roman" w:hAnsi="Times New Roman" w:cs="Times New Roman"/>
              </w:rPr>
              <w:t>ю воду (питьевое водоснабжение)</w:t>
            </w:r>
          </w:p>
        </w:tc>
        <w:tc>
          <w:tcPr>
            <w:tcW w:w="964" w:type="dxa"/>
            <w:vMerge w:val="restart"/>
            <w:vAlign w:val="center"/>
          </w:tcPr>
          <w:p w:rsidR="00AB1A29" w:rsidRPr="009733BE" w:rsidRDefault="00CF75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964" w:type="dxa"/>
            <w:vMerge w:val="restart"/>
            <w:vAlign w:val="center"/>
          </w:tcPr>
          <w:p w:rsidR="00AB1A29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2724" w:type="dxa"/>
            <w:vMerge w:val="restart"/>
            <w:vAlign w:val="center"/>
          </w:tcPr>
          <w:p w:rsidR="0091575C" w:rsidRPr="009733BE" w:rsidRDefault="0091575C" w:rsidP="009157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Метод </w:t>
            </w:r>
            <w:r w:rsidR="00D760A2">
              <w:rPr>
                <w:rFonts w:ascii="Times New Roman" w:hAnsi="Times New Roman" w:cs="Times New Roman"/>
              </w:rPr>
              <w:t>индексации</w:t>
            </w:r>
          </w:p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Значение в </w:t>
            </w:r>
            <w:hyperlink w:anchor="P3130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AB1A29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Значение в </w:t>
            </w:r>
            <w:hyperlink w:anchor="P313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выбирается из перечня: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- Метод экономически обоснованных расходов </w:t>
            </w:r>
            <w:r w:rsidRPr="009733BE">
              <w:rPr>
                <w:rFonts w:ascii="Times New Roman" w:hAnsi="Times New Roman" w:cs="Times New Roman"/>
              </w:rPr>
              <w:lastRenderedPageBreak/>
              <w:t>(затрат);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Метод индексации установленных тарифов;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Метод обеспечения доходности инвестированного капитала;</w:t>
            </w:r>
          </w:p>
          <w:p w:rsidR="00AB1A29" w:rsidRPr="009733B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Метод сравнения аналогов.</w:t>
            </w:r>
          </w:p>
        </w:tc>
      </w:tr>
      <w:tr w:rsidR="00AB1A29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AB1A29" w:rsidRPr="009733BE" w:rsidTr="0091575C">
        <w:tc>
          <w:tcPr>
            <w:tcW w:w="4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AB1A29" w:rsidRPr="009733BE" w:rsidTr="0091575C">
        <w:tc>
          <w:tcPr>
            <w:tcW w:w="485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5" w:type="dxa"/>
            <w:gridSpan w:val="6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10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 w:rsidTr="0091575C">
        <w:tc>
          <w:tcPr>
            <w:tcW w:w="485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3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AB1A29" w:rsidRPr="009733BE" w:rsidTr="0091575C">
        <w:tc>
          <w:tcPr>
            <w:tcW w:w="485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5" w:type="dxa"/>
            <w:gridSpan w:val="6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510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B64" w:rsidRPr="009733BE" w:rsidTr="0091575C">
        <w:tc>
          <w:tcPr>
            <w:tcW w:w="4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0B0B64" w:rsidRDefault="000B0B64" w:rsidP="000B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холодного водоснабжения</w:t>
            </w:r>
          </w:p>
          <w:p w:rsidR="000B0B64" w:rsidRPr="009733BE" w:rsidRDefault="000B0B64" w:rsidP="000B0B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 w:rsidRPr="000B0B64">
              <w:rPr>
                <w:rFonts w:ascii="Times New Roman" w:hAnsi="Times New Roman" w:cs="Times New Roman"/>
              </w:rPr>
              <w:t>тариф на питьеву</w:t>
            </w:r>
            <w:r>
              <w:rPr>
                <w:rFonts w:ascii="Times New Roman" w:hAnsi="Times New Roman" w:cs="Times New Roman"/>
              </w:rPr>
              <w:t>ю воду (питьевое водоснабжение)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272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20 303</w:t>
            </w:r>
          </w:p>
        </w:tc>
        <w:tc>
          <w:tcPr>
            <w:tcW w:w="19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Значение в </w:t>
            </w:r>
            <w:hyperlink w:anchor="P3130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Величина необходимой валовой выручки указывается в </w:t>
            </w:r>
            <w:hyperlink w:anchor="P313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в тыс. руб.</w:t>
            </w:r>
          </w:p>
        </w:tc>
      </w:tr>
      <w:tr w:rsidR="000B0B64" w:rsidRPr="009733BE" w:rsidTr="0091575C"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0B0B64" w:rsidRPr="009733BE" w:rsidTr="0091575C">
        <w:tc>
          <w:tcPr>
            <w:tcW w:w="485" w:type="dxa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5" w:type="dxa"/>
            <w:gridSpan w:val="6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Годовой объем отпущенной в сеть воды</w:t>
            </w:r>
          </w:p>
        </w:tc>
        <w:tc>
          <w:tcPr>
            <w:tcW w:w="5103" w:type="dxa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B64" w:rsidRPr="009733BE" w:rsidTr="0091575C">
        <w:tc>
          <w:tcPr>
            <w:tcW w:w="4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0B0B64" w:rsidRDefault="000B0B64" w:rsidP="000B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холодного водоснабжения</w:t>
            </w:r>
          </w:p>
          <w:p w:rsidR="000B0B64" w:rsidRPr="009733BE" w:rsidRDefault="000B0B64" w:rsidP="000B0B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 w:rsidRPr="000B0B64">
              <w:rPr>
                <w:rFonts w:ascii="Times New Roman" w:hAnsi="Times New Roman" w:cs="Times New Roman"/>
              </w:rPr>
              <w:t>тариф на питьеву</w:t>
            </w:r>
            <w:r>
              <w:rPr>
                <w:rFonts w:ascii="Times New Roman" w:hAnsi="Times New Roman" w:cs="Times New Roman"/>
              </w:rPr>
              <w:t>ю воду (питьевое водоснабжение)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31.31.2028</w:t>
            </w:r>
          </w:p>
        </w:tc>
        <w:tc>
          <w:tcPr>
            <w:tcW w:w="272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9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Значение в </w:t>
            </w:r>
            <w:hyperlink w:anchor="P3130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Величина годового объема отпущенной в сеть воды указывается в </w:t>
            </w:r>
            <w:hyperlink w:anchor="P313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в тыс. куб. м.</w:t>
            </w:r>
          </w:p>
        </w:tc>
      </w:tr>
      <w:tr w:rsidR="000B0B64" w:rsidRPr="009733BE" w:rsidTr="0091575C"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0B0B64" w:rsidRPr="009733BE" w:rsidTr="0091575C">
        <w:tc>
          <w:tcPr>
            <w:tcW w:w="485" w:type="dxa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5" w:type="dxa"/>
            <w:gridSpan w:val="6"/>
            <w:vAlign w:val="center"/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9">
              <w:r w:rsidRPr="009733BE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5103" w:type="dxa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B64" w:rsidRPr="009733BE" w:rsidTr="0091575C">
        <w:tc>
          <w:tcPr>
            <w:tcW w:w="4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0B0B64" w:rsidRDefault="000B0B64" w:rsidP="000B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холодного водоснабжения</w:t>
            </w:r>
          </w:p>
          <w:p w:rsidR="000B0B64" w:rsidRPr="009733BE" w:rsidRDefault="000B0B64" w:rsidP="000B0B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 w:rsidRPr="000B0B64">
              <w:rPr>
                <w:rFonts w:ascii="Times New Roman" w:hAnsi="Times New Roman" w:cs="Times New Roman"/>
              </w:rPr>
              <w:t>тариф на питьеву</w:t>
            </w:r>
            <w:r>
              <w:rPr>
                <w:rFonts w:ascii="Times New Roman" w:hAnsi="Times New Roman" w:cs="Times New Roman"/>
              </w:rPr>
              <w:t>ю воду (питьевое водоснабжение)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272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Значение в </w:t>
            </w:r>
            <w:hyperlink w:anchor="P3130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Величина недополученных доходов регулируемой организации указывается в </w:t>
            </w:r>
            <w:hyperlink w:anchor="P313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в тыс. руб.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0B0B64" w:rsidRPr="009733BE" w:rsidTr="0091575C"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недополученных доходов регулируемой организацией по видам тарифов и/или по периодам действия тарифов информация указывается в отдельных строках.</w:t>
            </w:r>
          </w:p>
        </w:tc>
      </w:tr>
      <w:tr w:rsidR="000B0B64" w:rsidRPr="009733BE" w:rsidTr="0091575C">
        <w:tc>
          <w:tcPr>
            <w:tcW w:w="485" w:type="dxa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5" w:type="dxa"/>
            <w:gridSpan w:val="6"/>
            <w:vAlign w:val="center"/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10">
              <w:r w:rsidRPr="009733BE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5103" w:type="dxa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B64" w:rsidRPr="009733BE" w:rsidTr="0091575C">
        <w:tc>
          <w:tcPr>
            <w:tcW w:w="4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34" w:type="dxa"/>
            <w:vMerge w:val="restart"/>
            <w:vAlign w:val="center"/>
          </w:tcPr>
          <w:p w:rsidR="000B0B64" w:rsidRDefault="000B0B64" w:rsidP="000B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холодного водоснабжения</w:t>
            </w:r>
          </w:p>
          <w:p w:rsidR="000B0B64" w:rsidRPr="009733BE" w:rsidRDefault="000B0B64" w:rsidP="000B0B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 w:rsidRPr="000B0B64">
              <w:rPr>
                <w:rFonts w:ascii="Times New Roman" w:hAnsi="Times New Roman" w:cs="Times New Roman"/>
              </w:rPr>
              <w:t>тариф на питьеву</w:t>
            </w:r>
            <w:r>
              <w:rPr>
                <w:rFonts w:ascii="Times New Roman" w:hAnsi="Times New Roman" w:cs="Times New Roman"/>
              </w:rPr>
              <w:t>ю воду (питьевое водоснабжение)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96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2724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4 613</w:t>
            </w:r>
          </w:p>
        </w:tc>
        <w:tc>
          <w:tcPr>
            <w:tcW w:w="1985" w:type="dxa"/>
            <w:vMerge w:val="restart"/>
            <w:vAlign w:val="center"/>
          </w:tcPr>
          <w:p w:rsidR="000B0B64" w:rsidRPr="009733BE" w:rsidRDefault="000B0B64" w:rsidP="000B0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Значение в </w:t>
            </w:r>
            <w:hyperlink w:anchor="P3130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3133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"Информация" в тыс. руб.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случае отсутствия экономически обоснованных расходов, не учтенных при регулировании тарифов в предыдущий период регулирования, </w:t>
            </w:r>
            <w:r w:rsidRPr="009733BE">
              <w:rPr>
                <w:rFonts w:ascii="Times New Roman" w:hAnsi="Times New Roman" w:cs="Times New Roman"/>
              </w:rPr>
              <w:lastRenderedPageBreak/>
              <w:t>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0B0B64" w:rsidRPr="009733BE" w:rsidTr="0091575C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0B64" w:rsidRPr="009733BE" w:rsidRDefault="000B0B64" w:rsidP="000B0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B0B64" w:rsidRPr="009733BE" w:rsidRDefault="000B0B64" w:rsidP="000B0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--------------------------------</w:t>
      </w:r>
    </w:p>
    <w:p w:rsidR="00AB1A29" w:rsidRPr="009733BE" w:rsidRDefault="00AB1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3239"/>
      <w:bookmarkEnd w:id="27"/>
      <w:r w:rsidRPr="009733BE">
        <w:rPr>
          <w:rFonts w:ascii="Times New Roman" w:hAnsi="Times New Roman" w:cs="Times New Roman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AB1A29" w:rsidRPr="009733BE" w:rsidRDefault="00AB1A29" w:rsidP="00837566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837566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837566">
        <w:rPr>
          <w:rFonts w:ascii="Times New Roman" w:hAnsi="Times New Roman" w:cs="Times New Roman"/>
        </w:rPr>
        <w:t xml:space="preserve">Форма 2.14.2 Информация о предложении величин тарифов на питьевую воду (питьевое водоснабжение), техническую воду, транспортировку воды, подвоз воды </w:t>
      </w:r>
      <w:hyperlink w:anchor="P3307">
        <w:r w:rsidRPr="00837566">
          <w:rPr>
            <w:rFonts w:ascii="Times New Roman" w:hAnsi="Times New Roman" w:cs="Times New Roman"/>
            <w:color w:val="0000FF"/>
          </w:rPr>
          <w:t>&lt;1&gt;</w:t>
        </w:r>
      </w:hyperlink>
    </w:p>
    <w:p w:rsidR="00AB1A29" w:rsidRPr="000B0B64" w:rsidRDefault="00AB1A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020"/>
        <w:gridCol w:w="1134"/>
        <w:gridCol w:w="1191"/>
        <w:gridCol w:w="340"/>
        <w:gridCol w:w="1169"/>
        <w:gridCol w:w="283"/>
        <w:gridCol w:w="1418"/>
        <w:gridCol w:w="5103"/>
      </w:tblGrid>
      <w:tr w:rsidR="00AB1A29" w:rsidRPr="00DB7A1E" w:rsidTr="00DB7A1E">
        <w:tc>
          <w:tcPr>
            <w:tcW w:w="9560" w:type="dxa"/>
            <w:gridSpan w:val="9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103" w:type="dxa"/>
            <w:vMerge w:val="restart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DB7A1E" w:rsidTr="00DB7A1E">
        <w:tc>
          <w:tcPr>
            <w:tcW w:w="794" w:type="dxa"/>
            <w:vMerge w:val="restart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3248"/>
            <w:bookmarkEnd w:id="28"/>
            <w:r w:rsidRPr="00DB7A1E">
              <w:rPr>
                <w:rFonts w:ascii="Times New Roman" w:hAnsi="Times New Roman" w:cs="Times New Roman"/>
              </w:rPr>
              <w:t>Параметр дифференциации тарифа</w:t>
            </w:r>
          </w:p>
        </w:tc>
        <w:tc>
          <w:tcPr>
            <w:tcW w:w="6555" w:type="dxa"/>
            <w:gridSpan w:val="7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5103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DB7A1E" w:rsidTr="00DB7A1E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3250"/>
            <w:bookmarkEnd w:id="29"/>
            <w:proofErr w:type="spellStart"/>
            <w:r w:rsidRPr="00DB7A1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325" w:type="dxa"/>
            <w:gridSpan w:val="2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3251"/>
            <w:bookmarkEnd w:id="30"/>
            <w:proofErr w:type="spellStart"/>
            <w:r w:rsidRPr="00DB7A1E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210" w:type="dxa"/>
            <w:gridSpan w:val="4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5103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DB7A1E" w:rsidTr="005820D2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1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тариф, руб./куб. м</w:t>
            </w:r>
          </w:p>
        </w:tc>
        <w:tc>
          <w:tcPr>
            <w:tcW w:w="1134" w:type="dxa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ставка платы за объем поданной воды, руб./куб. м</w:t>
            </w:r>
          </w:p>
        </w:tc>
        <w:tc>
          <w:tcPr>
            <w:tcW w:w="1191" w:type="dxa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ставка платы за содержание мощности, руб./куб. м в час</w:t>
            </w:r>
          </w:p>
        </w:tc>
        <w:tc>
          <w:tcPr>
            <w:tcW w:w="1509" w:type="dxa"/>
            <w:gridSpan w:val="2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701" w:type="dxa"/>
            <w:gridSpan w:val="2"/>
          </w:tcPr>
          <w:p w:rsidR="00AB1A29" w:rsidRPr="00DB7A1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3257"/>
            <w:bookmarkEnd w:id="31"/>
            <w:r w:rsidRPr="00DB7A1E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5103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DB7A1E" w:rsidTr="00DB7A1E">
        <w:tc>
          <w:tcPr>
            <w:tcW w:w="794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6555" w:type="dxa"/>
            <w:gridSpan w:val="7"/>
            <w:vMerge w:val="restart"/>
            <w:vAlign w:val="center"/>
          </w:tcPr>
          <w:p w:rsidR="00AB1A29" w:rsidRPr="00DB7A1E" w:rsidRDefault="00DB7A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AB1A29" w:rsidRPr="00DB7A1E" w:rsidTr="00DB7A1E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 xml:space="preserve">В случае наличия нескольких тарифов информация </w:t>
            </w:r>
            <w:r w:rsidRPr="00DB7A1E">
              <w:rPr>
                <w:rFonts w:ascii="Times New Roman" w:hAnsi="Times New Roman" w:cs="Times New Roman"/>
              </w:rPr>
              <w:lastRenderedPageBreak/>
              <w:t>по ним указывается в отдельных строках.</w:t>
            </w:r>
          </w:p>
        </w:tc>
      </w:tr>
      <w:tr w:rsidR="00AB1A29" w:rsidRPr="00DB7A1E" w:rsidTr="00DB7A1E">
        <w:tc>
          <w:tcPr>
            <w:tcW w:w="794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6555" w:type="dxa"/>
            <w:gridSpan w:val="7"/>
            <w:vMerge w:val="restart"/>
            <w:vAlign w:val="center"/>
          </w:tcPr>
          <w:p w:rsidR="00AB1A29" w:rsidRPr="00DB7A1E" w:rsidRDefault="00770A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AB1A29" w:rsidRPr="00DB7A1E" w:rsidTr="00DB7A1E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AB1A29" w:rsidRPr="00DB7A1E" w:rsidTr="00DB7A1E">
        <w:tc>
          <w:tcPr>
            <w:tcW w:w="794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555" w:type="dxa"/>
            <w:gridSpan w:val="7"/>
            <w:vMerge w:val="restart"/>
            <w:vAlign w:val="center"/>
          </w:tcPr>
          <w:p w:rsidR="00AB1A29" w:rsidRPr="00DB7A1E" w:rsidRDefault="00E67A47">
            <w:pPr>
              <w:pStyle w:val="ConsPlusNormal"/>
              <w:rPr>
                <w:rFonts w:ascii="Times New Roman" w:hAnsi="Times New Roman" w:cs="Times New Roman"/>
              </w:rPr>
            </w:pPr>
            <w:r w:rsidRPr="00E67A47">
              <w:rPr>
                <w:rFonts w:ascii="Times New Roman" w:hAnsi="Times New Roman" w:cs="Times New Roman"/>
              </w:rPr>
              <w:t>Водокачки и водозаборные станции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AB1A29" w:rsidRPr="00DB7A1E" w:rsidTr="00DB7A1E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AB1A29" w:rsidRPr="00DB7A1E" w:rsidTr="00DB7A1E">
        <w:tc>
          <w:tcPr>
            <w:tcW w:w="794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Наименование признака дифференциации</w:t>
            </w:r>
          </w:p>
        </w:tc>
        <w:tc>
          <w:tcPr>
            <w:tcW w:w="6555" w:type="dxa"/>
            <w:gridSpan w:val="7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AB1A29" w:rsidRPr="00DB7A1E" w:rsidTr="00DB7A1E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AB1A29" w:rsidRPr="00DB7A1E" w:rsidTr="00DB7A1E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AB1A29" w:rsidRPr="00DB7A1E" w:rsidTr="00DB7A1E">
        <w:tc>
          <w:tcPr>
            <w:tcW w:w="794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ind w:left="1134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6555" w:type="dxa"/>
            <w:gridSpan w:val="7"/>
            <w:vMerge w:val="restart"/>
            <w:vAlign w:val="center"/>
          </w:tcPr>
          <w:p w:rsidR="00AB1A29" w:rsidRPr="00DB7A1E" w:rsidRDefault="00E67A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AB1A29" w:rsidRPr="00DB7A1E" w:rsidTr="00DB7A1E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Значение выбирается из перечня:</w:t>
            </w:r>
          </w:p>
          <w:p w:rsidR="00AB1A29" w:rsidRPr="00DB7A1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- Организации-перепродавцы;</w:t>
            </w:r>
          </w:p>
          <w:p w:rsidR="00AB1A29" w:rsidRPr="00DB7A1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- Бюджетные организации;</w:t>
            </w:r>
          </w:p>
          <w:p w:rsidR="00AB1A29" w:rsidRPr="00DB7A1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lastRenderedPageBreak/>
              <w:t>- Население;</w:t>
            </w:r>
          </w:p>
          <w:p w:rsidR="00AB1A29" w:rsidRPr="00DB7A1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- Прочие;</w:t>
            </w:r>
          </w:p>
          <w:p w:rsidR="00AB1A29" w:rsidRPr="00DB7A1E" w:rsidRDefault="00AB1A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- Без дифференциации.</w:t>
            </w:r>
          </w:p>
        </w:tc>
      </w:tr>
      <w:tr w:rsidR="00AB1A29" w:rsidRPr="00DB7A1E" w:rsidTr="00DB7A1E"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7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AB1A29" w:rsidRPr="00DB7A1E" w:rsidTr="005820D2">
        <w:tc>
          <w:tcPr>
            <w:tcW w:w="794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AB1A29" w:rsidRPr="00DB7A1E" w:rsidRDefault="00AB1A29">
            <w:pPr>
              <w:pStyle w:val="ConsPlusNormal"/>
              <w:ind w:left="1417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Значение признака дифференциации</w:t>
            </w:r>
          </w:p>
        </w:tc>
        <w:tc>
          <w:tcPr>
            <w:tcW w:w="1020" w:type="dxa"/>
            <w:vMerge w:val="restart"/>
          </w:tcPr>
          <w:p w:rsidR="00AB1A29" w:rsidRPr="00DB7A1E" w:rsidRDefault="00582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1236,73</w:t>
            </w:r>
          </w:p>
        </w:tc>
        <w:tc>
          <w:tcPr>
            <w:tcW w:w="1134" w:type="dxa"/>
            <w:vMerge w:val="restart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 w:val="restart"/>
          </w:tcPr>
          <w:p w:rsidR="00AB1A29" w:rsidRPr="00DB7A1E" w:rsidRDefault="00582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418" w:type="dxa"/>
            <w:vMerge w:val="restart"/>
          </w:tcPr>
          <w:p w:rsidR="00AB1A29" w:rsidRPr="00DB7A1E" w:rsidRDefault="005820D2" w:rsidP="00E338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E3384B">
              <w:rPr>
                <w:rFonts w:ascii="Times New Roman" w:hAnsi="Times New Roman" w:cs="Times New Roman"/>
              </w:rPr>
              <w:t>8</w:t>
            </w:r>
            <w:bookmarkStart w:id="32" w:name="_GoBack"/>
            <w:bookmarkEnd w:id="32"/>
          </w:p>
        </w:tc>
        <w:tc>
          <w:tcPr>
            <w:tcW w:w="5103" w:type="dxa"/>
            <w:tcBorders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 xml:space="preserve">В </w:t>
            </w:r>
            <w:hyperlink w:anchor="P3248">
              <w:r w:rsidRPr="00DB7A1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DB7A1E">
              <w:rPr>
                <w:rFonts w:ascii="Times New Roman" w:hAnsi="Times New Roman" w:cs="Times New Roman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AB1A29" w:rsidRPr="00DB7A1E" w:rsidTr="005820D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 xml:space="preserve">При подаче предложения на </w:t>
            </w:r>
            <w:proofErr w:type="spellStart"/>
            <w:r w:rsidRPr="00DB7A1E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 </w:t>
            </w:r>
            <w:hyperlink w:anchor="P3250">
              <w:r w:rsidRPr="00DB7A1E">
                <w:rPr>
                  <w:rFonts w:ascii="Times New Roman" w:hAnsi="Times New Roman" w:cs="Times New Roman"/>
                  <w:color w:val="0000FF"/>
                </w:rPr>
                <w:t>колонка</w:t>
              </w:r>
            </w:hyperlink>
            <w:r w:rsidRPr="00DB7A1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B7A1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тариф" не заполняется.</w:t>
            </w:r>
          </w:p>
        </w:tc>
      </w:tr>
      <w:tr w:rsidR="00AB1A29" w:rsidRPr="00DB7A1E" w:rsidTr="005820D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 xml:space="preserve">При подаче предложения на </w:t>
            </w:r>
            <w:proofErr w:type="spellStart"/>
            <w:r w:rsidRPr="00DB7A1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 колонки в </w:t>
            </w:r>
            <w:hyperlink w:anchor="P3251">
              <w:r w:rsidRPr="00DB7A1E">
                <w:rPr>
                  <w:rFonts w:ascii="Times New Roman" w:hAnsi="Times New Roman" w:cs="Times New Roman"/>
                  <w:color w:val="0000FF"/>
                </w:rPr>
                <w:t>блоке</w:t>
              </w:r>
            </w:hyperlink>
            <w:r w:rsidRPr="00DB7A1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B7A1E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DB7A1E">
              <w:rPr>
                <w:rFonts w:ascii="Times New Roman" w:hAnsi="Times New Roman" w:cs="Times New Roman"/>
              </w:rPr>
              <w:t xml:space="preserve"> тариф" не заполняются.</w:t>
            </w:r>
          </w:p>
        </w:tc>
      </w:tr>
      <w:tr w:rsidR="00AB1A29" w:rsidRPr="00DB7A1E" w:rsidTr="005820D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Даты начала и окончания действия тарифов указываются в виде "ДД.ММ.ГГГГ".</w:t>
            </w:r>
          </w:p>
        </w:tc>
      </w:tr>
      <w:tr w:rsidR="00AB1A29" w:rsidRPr="00DB7A1E" w:rsidTr="005820D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 xml:space="preserve">В случае отсутствия даты окончания действия тарифа в </w:t>
            </w:r>
            <w:hyperlink w:anchor="P3257">
              <w:r w:rsidRPr="00DB7A1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DB7A1E">
              <w:rPr>
                <w:rFonts w:ascii="Times New Roman" w:hAnsi="Times New Roman" w:cs="Times New Roman"/>
              </w:rPr>
              <w:t xml:space="preserve"> "Дата окончания" указывается "Нет".</w:t>
            </w:r>
          </w:p>
        </w:tc>
      </w:tr>
      <w:tr w:rsidR="00AB1A29" w:rsidRPr="00DB7A1E" w:rsidTr="005820D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B1A29" w:rsidRPr="00DB7A1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AB1A29" w:rsidRPr="009733BE" w:rsidTr="005820D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1A29" w:rsidRPr="00DB7A1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A1E">
              <w:rPr>
                <w:rFonts w:ascii="Times New Roman" w:hAnsi="Times New Roman" w:cs="Times New Roman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AB1A29" w:rsidRPr="009733BE" w:rsidRDefault="00AB1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3307"/>
      <w:bookmarkEnd w:id="33"/>
      <w:r w:rsidRPr="009733BE">
        <w:rPr>
          <w:rFonts w:ascii="Times New Roman" w:hAnsi="Times New Roman" w:cs="Times New Roman"/>
        </w:rPr>
        <w:t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837566" w:rsidRDefault="00837566" w:rsidP="000B0B64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AB1A29" w:rsidRPr="009733BE" w:rsidRDefault="00AB1A29" w:rsidP="000B0B64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lastRenderedPageBreak/>
        <w:t xml:space="preserve">Форма 2.14.3 Информация о предложении величин тарифов на подключение к централизованной системе холодного водоснабжения </w:t>
      </w:r>
      <w:hyperlink w:anchor="P3369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AB1A29" w:rsidRPr="009733BE">
        <w:tc>
          <w:tcPr>
            <w:tcW w:w="10400" w:type="dxa"/>
            <w:gridSpan w:val="16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969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794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3316"/>
            <w:bookmarkEnd w:id="34"/>
            <w:r w:rsidRPr="009733BE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Подключаемая нагрузка водопроводной сети, куб. м/</w:t>
            </w:r>
            <w:proofErr w:type="spellStart"/>
            <w:r w:rsidRPr="009733BE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Протяженность водопроводной сети, км.</w:t>
            </w:r>
          </w:p>
        </w:tc>
        <w:tc>
          <w:tcPr>
            <w:tcW w:w="1077" w:type="dxa"/>
            <w:gridSpan w:val="2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3969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9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304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3969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9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68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37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3330"/>
            <w:bookmarkEnd w:id="35"/>
            <w:r w:rsidRPr="009733BE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969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79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359" w:type="dxa"/>
            <w:gridSpan w:val="14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тарифа в случае подачи предложения по нескольким тарифам.</w:t>
            </w:r>
          </w:p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AB1A29" w:rsidRPr="009733BE">
        <w:tc>
          <w:tcPr>
            <w:tcW w:w="79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AB1A29" w:rsidRPr="009733BE">
        <w:tc>
          <w:tcPr>
            <w:tcW w:w="79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  <w:gridSpan w:val="14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AB1A29" w:rsidRPr="009733BE">
        <w:tc>
          <w:tcPr>
            <w:tcW w:w="794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247" w:type="dxa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AB1A29" w:rsidRPr="009733BE">
        <w:tc>
          <w:tcPr>
            <w:tcW w:w="794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  <w:gridSpan w:val="14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AB1A29" w:rsidRPr="009733BE">
        <w:tc>
          <w:tcPr>
            <w:tcW w:w="79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24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</w:t>
            </w:r>
            <w:hyperlink w:anchor="P3316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Даты начала и окончания указываются в виде "ДД.ММ.ГГГГ".</w:t>
            </w:r>
          </w:p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В случае отсутствия даты окончания тарифа в </w:t>
            </w:r>
            <w:hyperlink w:anchor="P3330">
              <w:r w:rsidRPr="009733BE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9733BE">
              <w:rPr>
                <w:rFonts w:ascii="Times New Roman" w:hAnsi="Times New Roman" w:cs="Times New Roman"/>
              </w:rPr>
              <w:t xml:space="preserve"> "Дата окончания" указывается "Нет".</w:t>
            </w:r>
          </w:p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3369"/>
      <w:bookmarkEnd w:id="36"/>
      <w:r w:rsidRPr="009733BE">
        <w:rPr>
          <w:rFonts w:ascii="Times New Roman" w:hAnsi="Times New Roman" w:cs="Times New Roman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51666"/>
    <w:rsid w:val="00A55021"/>
    <w:rsid w:val="00A5588F"/>
    <w:rsid w:val="00A65004"/>
    <w:rsid w:val="00A73A3E"/>
    <w:rsid w:val="00AA1686"/>
    <w:rsid w:val="00AB1A29"/>
    <w:rsid w:val="00B00B3F"/>
    <w:rsid w:val="00BB4D62"/>
    <w:rsid w:val="00C22EE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384B"/>
    <w:rsid w:val="00E35F39"/>
    <w:rsid w:val="00E37B8B"/>
    <w:rsid w:val="00E40647"/>
    <w:rsid w:val="00E42C29"/>
    <w:rsid w:val="00E67A47"/>
    <w:rsid w:val="00ED47FF"/>
    <w:rsid w:val="00F30393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2000B58C0FBD069F99E3B16A3329108988CA2151D70FA30F9367A295C4797E1C7C22D2A1DDAC564E79B706CSAq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72000B58C0FBD069F99E3B16A332910A9C84AF141B70FA30F9367A295C4797F3C79A212B1AC4C46EF2CD212AFF3C970A5C3C6B322F2F9DS2q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goustroyctv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72000B58C0FBD069F99E3B16A332910D9886A91C1E70FA30F9367A295C4797F3C79A212B1AC4C76FF2CD212AFF3C970A5C3C6B322F2F9DS2q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2000B58C0FBD069F99E3B16A332910D9886A91C1E70FA30F9367A295C4797F3C79A212B1AC4C76FF2CD212AFF3C970A5C3C6B322F2F9DS2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A4DE-80DF-4BC6-93DE-7267A41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43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GlavEkon</cp:lastModifiedBy>
  <cp:revision>90</cp:revision>
  <dcterms:created xsi:type="dcterms:W3CDTF">2023-08-17T07:42:00Z</dcterms:created>
  <dcterms:modified xsi:type="dcterms:W3CDTF">2023-09-11T09:07:00Z</dcterms:modified>
</cp:coreProperties>
</file>